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645232" w14:textId="77777777" w:rsidR="00420612" w:rsidRDefault="00420612">
      <w:pPr>
        <w:pStyle w:val="NormalWeb"/>
        <w:shd w:val="clear" w:color="auto" w:fill="FFFFFF"/>
        <w:spacing w:before="0" w:after="0"/>
        <w:rPr>
          <w:rStyle w:val="apple-converted-space"/>
          <w:b/>
          <w:bCs/>
        </w:rPr>
      </w:pPr>
    </w:p>
    <w:p w14:paraId="33B21EB5" w14:textId="77777777" w:rsidR="00420612" w:rsidRDefault="00000000">
      <w:pPr>
        <w:pStyle w:val="NormalWeb"/>
        <w:shd w:val="clear" w:color="auto" w:fill="FFFFFF"/>
        <w:spacing w:before="0" w:after="0"/>
        <w:rPr>
          <w:rStyle w:val="apple-converted-space"/>
          <w:shd w:val="clear" w:color="auto" w:fill="FFFFFF"/>
        </w:rPr>
      </w:pPr>
      <w:r>
        <w:rPr>
          <w:rStyle w:val="apple-converted-space"/>
          <w:b/>
          <w:bCs/>
        </w:rPr>
        <w:t>Purpose:</w:t>
      </w:r>
      <w:r>
        <w:rPr>
          <w:rStyle w:val="apple-converted-space"/>
        </w:rPr>
        <w:t> To manage and report on the Island Lakes Residents’ Group (ILRG) finances.</w:t>
      </w:r>
    </w:p>
    <w:p w14:paraId="5350D7B9" w14:textId="77777777" w:rsidR="00420612" w:rsidRDefault="00420612">
      <w:pPr>
        <w:pStyle w:val="NormalWeb"/>
        <w:shd w:val="clear" w:color="auto" w:fill="FFFFFF"/>
        <w:spacing w:before="0" w:after="0"/>
        <w:rPr>
          <w:rStyle w:val="apple-converted-space"/>
          <w:b/>
          <w:bCs/>
        </w:rPr>
      </w:pPr>
    </w:p>
    <w:p w14:paraId="5F70C978" w14:textId="77777777" w:rsidR="00420612" w:rsidRDefault="00000000">
      <w:pPr>
        <w:pStyle w:val="NormalWeb"/>
        <w:shd w:val="clear" w:color="auto" w:fill="FFFFFF"/>
        <w:spacing w:before="0" w:after="0"/>
        <w:rPr>
          <w:rStyle w:val="apple-converted-space"/>
        </w:rPr>
      </w:pPr>
      <w:r>
        <w:rPr>
          <w:rStyle w:val="apple-converted-space"/>
          <w:b/>
          <w:bCs/>
        </w:rPr>
        <w:t xml:space="preserve">Role: </w:t>
      </w:r>
      <w:r>
        <w:rPr>
          <w:rStyle w:val="apple-converted-space"/>
        </w:rPr>
        <w:t>The</w:t>
      </w:r>
      <w:r>
        <w:rPr>
          <w:rStyle w:val="apple-converted-space"/>
          <w:b/>
          <w:bCs/>
        </w:rPr>
        <w:t xml:space="preserve"> </w:t>
      </w:r>
      <w:r>
        <w:rPr>
          <w:rStyle w:val="apple-converted-space"/>
        </w:rPr>
        <w:t xml:space="preserve">Treasurer is responsible for managing the finances of the ILRG; as such, the Treasurer should keep neat and accurate records and pay attention to detail.  The Treasurer should be available on a timely basis to handle transactions or answer questions about finances.  </w:t>
      </w:r>
    </w:p>
    <w:p w14:paraId="04EDE4B4" w14:textId="77777777" w:rsidR="00420612" w:rsidRDefault="00420612">
      <w:pPr>
        <w:pStyle w:val="NormalWeb"/>
        <w:shd w:val="clear" w:color="auto" w:fill="FFFFFF"/>
        <w:spacing w:before="0" w:after="0"/>
        <w:rPr>
          <w:rStyle w:val="apple-converted-space"/>
        </w:rPr>
      </w:pPr>
    </w:p>
    <w:p w14:paraId="356B7448" w14:textId="77777777" w:rsidR="00420612" w:rsidRDefault="00420612">
      <w:pPr>
        <w:pStyle w:val="NormalWeb"/>
        <w:shd w:val="clear" w:color="auto" w:fill="FFFFFF"/>
        <w:spacing w:before="0" w:after="0"/>
        <w:rPr>
          <w:rStyle w:val="apple-converted-space"/>
          <w:b/>
          <w:bCs/>
        </w:rPr>
      </w:pPr>
    </w:p>
    <w:p w14:paraId="7658AC0B" w14:textId="77777777" w:rsidR="00420612" w:rsidRDefault="00000000">
      <w:pPr>
        <w:pStyle w:val="NormalWeb"/>
        <w:shd w:val="clear" w:color="auto" w:fill="FFFFFF"/>
        <w:spacing w:before="0" w:after="0"/>
        <w:rPr>
          <w:rStyle w:val="apple-converted-space"/>
          <w:b/>
          <w:bCs/>
        </w:rPr>
      </w:pPr>
      <w:r>
        <w:rPr>
          <w:rStyle w:val="apple-converted-space"/>
          <w:b/>
          <w:bCs/>
        </w:rPr>
        <w:t>Responsibilities:</w:t>
      </w:r>
    </w:p>
    <w:p w14:paraId="42CD238C" w14:textId="77777777" w:rsidR="00420612" w:rsidRDefault="00000000">
      <w:pPr>
        <w:pStyle w:val="NormalWeb"/>
        <w:numPr>
          <w:ilvl w:val="0"/>
          <w:numId w:val="2"/>
        </w:numPr>
        <w:shd w:val="clear" w:color="auto" w:fill="FFFFFF"/>
        <w:spacing w:before="0" w:after="0"/>
      </w:pPr>
      <w:r>
        <w:rPr>
          <w:rStyle w:val="apple-converted-space"/>
        </w:rPr>
        <w:t>Monitors the expenditures and revenue.</w:t>
      </w:r>
    </w:p>
    <w:p w14:paraId="52D98DF2" w14:textId="77777777" w:rsidR="00420612" w:rsidRDefault="00000000">
      <w:pPr>
        <w:pStyle w:val="NormalWeb"/>
        <w:numPr>
          <w:ilvl w:val="0"/>
          <w:numId w:val="2"/>
        </w:numPr>
        <w:shd w:val="clear" w:color="auto" w:fill="FFFFFF"/>
        <w:spacing w:before="0" w:after="0"/>
      </w:pPr>
      <w:r>
        <w:rPr>
          <w:rStyle w:val="apple-converted-space"/>
        </w:rPr>
        <w:t>Ensures the Board's financial policies are being followed.</w:t>
      </w:r>
    </w:p>
    <w:p w14:paraId="7F275FD1" w14:textId="77777777" w:rsidR="00420612" w:rsidRDefault="00000000">
      <w:pPr>
        <w:pStyle w:val="NormalWeb"/>
        <w:numPr>
          <w:ilvl w:val="0"/>
          <w:numId w:val="2"/>
        </w:numPr>
        <w:shd w:val="clear" w:color="auto" w:fill="FFFFFF"/>
        <w:spacing w:before="0" w:after="0"/>
      </w:pPr>
      <w:r>
        <w:rPr>
          <w:rStyle w:val="apple-converted-space"/>
        </w:rPr>
        <w:t>Reports to the Board and general membership on finances.</w:t>
      </w:r>
    </w:p>
    <w:p w14:paraId="2493CC24" w14:textId="77777777" w:rsidR="00420612" w:rsidRDefault="00000000">
      <w:pPr>
        <w:pStyle w:val="NormalWeb"/>
        <w:numPr>
          <w:ilvl w:val="0"/>
          <w:numId w:val="2"/>
        </w:numPr>
        <w:shd w:val="clear" w:color="auto" w:fill="FFFFFF"/>
        <w:spacing w:before="0" w:after="0"/>
      </w:pPr>
      <w:r>
        <w:rPr>
          <w:rStyle w:val="apple-converted-space"/>
        </w:rPr>
        <w:t>Prepares any required financial reporting forms.</w:t>
      </w:r>
    </w:p>
    <w:p w14:paraId="550B3441" w14:textId="77777777" w:rsidR="00420612" w:rsidRDefault="00000000">
      <w:pPr>
        <w:pStyle w:val="NormalWeb"/>
        <w:numPr>
          <w:ilvl w:val="0"/>
          <w:numId w:val="2"/>
        </w:numPr>
        <w:shd w:val="clear" w:color="auto" w:fill="FFFFFF"/>
        <w:spacing w:before="0" w:after="0"/>
      </w:pPr>
      <w:r>
        <w:rPr>
          <w:rStyle w:val="apple-converted-space"/>
        </w:rPr>
        <w:t>Maintains all bank accounts, including the online PayPal account.</w:t>
      </w:r>
    </w:p>
    <w:p w14:paraId="29E07DC7" w14:textId="77777777" w:rsidR="00420612" w:rsidRDefault="00000000">
      <w:pPr>
        <w:pStyle w:val="NormalWeb"/>
        <w:numPr>
          <w:ilvl w:val="0"/>
          <w:numId w:val="2"/>
        </w:numPr>
        <w:shd w:val="clear" w:color="auto" w:fill="FFFFFF"/>
        <w:spacing w:before="0" w:after="0"/>
      </w:pPr>
      <w:r>
        <w:rPr>
          <w:rStyle w:val="apple-converted-space"/>
        </w:rPr>
        <w:t>Oversees all financial transactions to ensure monies received are deposited into the bank accounts in a timely fashion and cheques issued for expenditures are supported by receipts.</w:t>
      </w:r>
    </w:p>
    <w:p w14:paraId="2445FECE" w14:textId="77777777" w:rsidR="00420612" w:rsidRDefault="00000000">
      <w:pPr>
        <w:pStyle w:val="NormalWeb"/>
        <w:numPr>
          <w:ilvl w:val="0"/>
          <w:numId w:val="2"/>
        </w:numPr>
        <w:shd w:val="clear" w:color="auto" w:fill="FFFFFF"/>
        <w:spacing w:before="0" w:after="0"/>
      </w:pPr>
      <w:r>
        <w:rPr>
          <w:rStyle w:val="apple-converted-space"/>
        </w:rPr>
        <w:t>Treasurer's signature should appear on all cheques of the organization with the second signature from the Chair.</w:t>
      </w:r>
    </w:p>
    <w:p w14:paraId="2C4CF190" w14:textId="77777777" w:rsidR="00420612" w:rsidRDefault="00000000">
      <w:pPr>
        <w:pStyle w:val="NormalWeb"/>
        <w:numPr>
          <w:ilvl w:val="0"/>
          <w:numId w:val="2"/>
        </w:numPr>
        <w:shd w:val="clear" w:color="auto" w:fill="FFFFFF"/>
        <w:spacing w:before="0" w:after="0"/>
      </w:pPr>
      <w:r>
        <w:rPr>
          <w:rStyle w:val="apple-converted-space"/>
        </w:rPr>
        <w:t>Prepares accurate and detailed monthly and annual financial statements for the Board.</w:t>
      </w:r>
    </w:p>
    <w:p w14:paraId="1EDBFB27" w14:textId="77777777" w:rsidR="00420612" w:rsidRDefault="00000000">
      <w:pPr>
        <w:pStyle w:val="NormalWeb"/>
        <w:numPr>
          <w:ilvl w:val="0"/>
          <w:numId w:val="2"/>
        </w:numPr>
        <w:shd w:val="clear" w:color="auto" w:fill="FFFFFF"/>
        <w:spacing w:before="0" w:after="0"/>
      </w:pPr>
      <w:r>
        <w:rPr>
          <w:rStyle w:val="apple-converted-space"/>
        </w:rPr>
        <w:t>Attend monthly Board meetings.</w:t>
      </w:r>
    </w:p>
    <w:p w14:paraId="783ED8D6" w14:textId="77777777" w:rsidR="00420612" w:rsidRDefault="00000000">
      <w:pPr>
        <w:pStyle w:val="ListParagraph"/>
        <w:numPr>
          <w:ilvl w:val="0"/>
          <w:numId w:val="2"/>
        </w:numPr>
        <w:shd w:val="clear" w:color="auto" w:fill="FFFFFF"/>
        <w:rPr>
          <w:rFonts w:ascii="Times New Roman" w:hAnsi="Times New Roman"/>
          <w:sz w:val="24"/>
          <w:szCs w:val="24"/>
        </w:rPr>
      </w:pPr>
      <w:r>
        <w:rPr>
          <w:rStyle w:val="apple-converted-space"/>
          <w:rFonts w:ascii="Times New Roman" w:hAnsi="Times New Roman"/>
          <w:sz w:val="24"/>
          <w:szCs w:val="24"/>
        </w:rPr>
        <w:t xml:space="preserve">Submits the financial records for the annual audit by an independent third party recommended by the Board and approved by the membership. </w:t>
      </w:r>
    </w:p>
    <w:p w14:paraId="1E11897F" w14:textId="77777777" w:rsidR="00420612" w:rsidRDefault="00000000">
      <w:pPr>
        <w:pStyle w:val="ListParagraph"/>
        <w:numPr>
          <w:ilvl w:val="0"/>
          <w:numId w:val="2"/>
        </w:numPr>
        <w:shd w:val="clear" w:color="auto" w:fill="FFFFFF"/>
        <w:rPr>
          <w:rFonts w:ascii="Times New Roman" w:hAnsi="Times New Roman"/>
          <w:sz w:val="24"/>
          <w:szCs w:val="24"/>
        </w:rPr>
      </w:pPr>
      <w:r>
        <w:rPr>
          <w:rStyle w:val="apple-converted-space"/>
          <w:rFonts w:ascii="Times New Roman" w:hAnsi="Times New Roman"/>
          <w:sz w:val="24"/>
          <w:szCs w:val="24"/>
        </w:rPr>
        <w:t>Once the auditor's financial report has been accepted by the Board, the Treasurer prepares a report and presents it to the membership at the Annual General Meeting.</w:t>
      </w:r>
    </w:p>
    <w:p w14:paraId="21D49B70" w14:textId="77777777" w:rsidR="00420612" w:rsidRDefault="00000000">
      <w:pPr>
        <w:pStyle w:val="NormalWeb"/>
        <w:numPr>
          <w:ilvl w:val="0"/>
          <w:numId w:val="2"/>
        </w:numPr>
        <w:shd w:val="clear" w:color="auto" w:fill="FFFFFF"/>
        <w:spacing w:before="0" w:after="0"/>
      </w:pPr>
      <w:r>
        <w:rPr>
          <w:rStyle w:val="apple-converted-space"/>
        </w:rPr>
        <w:t>Participate in all ILRG community events and set up a table to receive membership payments.</w:t>
      </w:r>
    </w:p>
    <w:sectPr w:rsidR="00420612">
      <w:headerReference w:type="default" r:id="rId7"/>
      <w:footerReference w:type="default" r:id="rId8"/>
      <w:pgSz w:w="12240" w:h="15840"/>
      <w:pgMar w:top="1440" w:right="1440" w:bottom="1080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57CA653" w14:textId="77777777" w:rsidR="003D795D" w:rsidRDefault="003D795D">
      <w:r>
        <w:separator/>
      </w:r>
    </w:p>
  </w:endnote>
  <w:endnote w:type="continuationSeparator" w:id="0">
    <w:p w14:paraId="71549795" w14:textId="77777777" w:rsidR="003D795D" w:rsidRDefault="003D79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Unicode MS">
    <w:panose1 w:val="020B0604020202020204"/>
    <w:charset w:val="00"/>
    <w:family w:val="roman"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163BCE3" w14:textId="77777777" w:rsidR="00420612" w:rsidRDefault="00000000">
    <w:pPr>
      <w:pStyle w:val="Footer"/>
      <w:tabs>
        <w:tab w:val="clear" w:pos="9360"/>
        <w:tab w:val="right" w:pos="9340"/>
      </w:tabs>
      <w:jc w:val="center"/>
    </w:pPr>
    <w:r>
      <w:rPr>
        <w:rFonts w:ascii="Times New Roman" w:eastAsia="Times New Roman" w:hAnsi="Times New Roman" w:cs="Times New Roman"/>
        <w:sz w:val="24"/>
        <w:szCs w:val="24"/>
      </w:rPr>
      <w:fldChar w:fldCharType="begin"/>
    </w:r>
    <w:r>
      <w:rPr>
        <w:rFonts w:ascii="Times New Roman" w:eastAsia="Times New Roman" w:hAnsi="Times New Roman" w:cs="Times New Roman"/>
        <w:sz w:val="24"/>
        <w:szCs w:val="24"/>
      </w:rPr>
      <w:instrText xml:space="preserve"> PAGE </w:instrText>
    </w:r>
    <w:r>
      <w:rPr>
        <w:rFonts w:ascii="Times New Roman" w:eastAsia="Times New Roman" w:hAnsi="Times New Roman" w:cs="Times New Roman"/>
        <w:sz w:val="24"/>
        <w:szCs w:val="24"/>
      </w:rPr>
      <w:fldChar w:fldCharType="separate"/>
    </w:r>
    <w:r w:rsidR="00A65BB8">
      <w:rPr>
        <w:rFonts w:ascii="Times New Roman" w:eastAsia="Times New Roman" w:hAnsi="Times New Roman" w:cs="Times New Roman"/>
        <w:noProof/>
        <w:sz w:val="24"/>
        <w:szCs w:val="24"/>
      </w:rPr>
      <w:t>1</w:t>
    </w:r>
    <w:r>
      <w:rPr>
        <w:rFonts w:ascii="Times New Roman" w:eastAsia="Times New Roman" w:hAnsi="Times New Roman" w:cs="Times New Roman"/>
        <w:sz w:val="24"/>
        <w:szCs w:val="24"/>
      </w:rPr>
      <w:fldChar w:fldCharType="end"/>
    </w:r>
    <w:r>
      <w:rPr>
        <w:rFonts w:ascii="Times New Roman" w:hAnsi="Times New Roman"/>
        <w:sz w:val="24"/>
        <w:szCs w:val="24"/>
      </w:rPr>
      <w:t xml:space="preserve"> of </w:t>
    </w:r>
    <w:r>
      <w:rPr>
        <w:rFonts w:ascii="Times New Roman" w:eastAsia="Times New Roman" w:hAnsi="Times New Roman" w:cs="Times New Roman"/>
        <w:sz w:val="24"/>
        <w:szCs w:val="24"/>
      </w:rPr>
      <w:fldChar w:fldCharType="begin"/>
    </w:r>
    <w:r>
      <w:rPr>
        <w:rFonts w:ascii="Times New Roman" w:eastAsia="Times New Roman" w:hAnsi="Times New Roman" w:cs="Times New Roman"/>
        <w:sz w:val="24"/>
        <w:szCs w:val="24"/>
      </w:rPr>
      <w:instrText xml:space="preserve"> NUMPAGES </w:instrText>
    </w:r>
    <w:r>
      <w:rPr>
        <w:rFonts w:ascii="Times New Roman" w:eastAsia="Times New Roman" w:hAnsi="Times New Roman" w:cs="Times New Roman"/>
        <w:sz w:val="24"/>
        <w:szCs w:val="24"/>
      </w:rPr>
      <w:fldChar w:fldCharType="separate"/>
    </w:r>
    <w:r w:rsidR="00A65BB8">
      <w:rPr>
        <w:rFonts w:ascii="Times New Roman" w:eastAsia="Times New Roman" w:hAnsi="Times New Roman" w:cs="Times New Roman"/>
        <w:noProof/>
        <w:sz w:val="24"/>
        <w:szCs w:val="24"/>
      </w:rPr>
      <w:t>1</w:t>
    </w:r>
    <w:r>
      <w:rPr>
        <w:rFonts w:ascii="Times New Roman" w:eastAsia="Times New Roman" w:hAnsi="Times New Roman" w:cs="Times New Roman"/>
        <w:sz w:val="24"/>
        <w:szCs w:val="24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000A7DF" w14:textId="77777777" w:rsidR="003D795D" w:rsidRDefault="003D795D">
      <w:r>
        <w:separator/>
      </w:r>
    </w:p>
  </w:footnote>
  <w:footnote w:type="continuationSeparator" w:id="0">
    <w:p w14:paraId="2CC2DCCD" w14:textId="77777777" w:rsidR="003D795D" w:rsidRDefault="003D795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E73BA6D" w14:textId="77777777" w:rsidR="00420612" w:rsidRDefault="00000000">
    <w:pPr>
      <w:pStyle w:val="Body"/>
      <w:spacing w:after="0" w:line="240" w:lineRule="auto"/>
      <w:rPr>
        <w:rStyle w:val="apple-converted-space"/>
        <w:rFonts w:ascii="Times New Roman" w:eastAsia="Times New Roman" w:hAnsi="Times New Roman" w:cs="Times New Roman"/>
        <w:b/>
        <w:bCs/>
        <w:sz w:val="32"/>
        <w:szCs w:val="32"/>
      </w:rPr>
    </w:pPr>
    <w:r>
      <w:rPr>
        <w:noProof/>
      </w:rPr>
      <w:drawing>
        <wp:inline distT="0" distB="0" distL="0" distR="0" wp14:anchorId="48B46F23" wp14:editId="4D1861F6">
          <wp:extent cx="1152525" cy="925292"/>
          <wp:effectExtent l="0" t="0" r="0" b="0"/>
          <wp:docPr id="1073741825" name="officeArt object" descr="Island Lakes Residents Group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5" name="Island Lakes Residents Group" descr="Island Lakes Residents Group"/>
                  <pic:cNvPicPr>
                    <a:picLocks noChangeAspect="1"/>
                  </pic:cNvPicPr>
                </pic:nvPicPr>
                <pic:blipFill>
                  <a:blip r:embed="rId1"/>
                  <a:srcRect r="84518"/>
                  <a:stretch>
                    <a:fillRect/>
                  </a:stretch>
                </pic:blipFill>
                <pic:spPr>
                  <a:xfrm>
                    <a:off x="0" y="0"/>
                    <a:ext cx="1152525" cy="925292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inline>
      </w:drawing>
    </w:r>
    <w:r>
      <w:rPr>
        <w:rStyle w:val="apple-converted-space"/>
        <w:rFonts w:ascii="Times New Roman" w:hAnsi="Times New Roman"/>
        <w:b/>
        <w:bCs/>
        <w:sz w:val="32"/>
        <w:szCs w:val="32"/>
      </w:rPr>
      <w:t>ISLAND LAKES RESIDENTS’ GROUP INC.</w:t>
    </w:r>
  </w:p>
  <w:p w14:paraId="38C3D42B" w14:textId="77777777" w:rsidR="00420612" w:rsidRDefault="00420612">
    <w:pPr>
      <w:pStyle w:val="Body"/>
      <w:spacing w:after="0" w:line="240" w:lineRule="auto"/>
      <w:rPr>
        <w:rFonts w:ascii="Times New Roman" w:eastAsia="Times New Roman" w:hAnsi="Times New Roman" w:cs="Times New Roman"/>
        <w:b/>
        <w:bCs/>
        <w:i/>
        <w:iCs/>
        <w:sz w:val="28"/>
        <w:szCs w:val="28"/>
        <w:lang w:val="en-US"/>
      </w:rPr>
    </w:pPr>
  </w:p>
  <w:p w14:paraId="4BAF571A" w14:textId="77777777" w:rsidR="00420612" w:rsidRDefault="00000000">
    <w:pPr>
      <w:pStyle w:val="Body"/>
      <w:spacing w:after="0" w:line="240" w:lineRule="auto"/>
      <w:jc w:val="center"/>
      <w:rPr>
        <w:rFonts w:ascii="Times New Roman" w:eastAsia="Times New Roman" w:hAnsi="Times New Roman" w:cs="Times New Roman"/>
        <w:b/>
        <w:bCs/>
        <w:sz w:val="28"/>
        <w:szCs w:val="28"/>
        <w:lang w:val="en-US"/>
      </w:rPr>
    </w:pPr>
    <w:r>
      <w:rPr>
        <w:rFonts w:ascii="Times New Roman" w:hAnsi="Times New Roman"/>
        <w:b/>
        <w:bCs/>
        <w:sz w:val="28"/>
        <w:szCs w:val="28"/>
        <w:lang w:val="en-US"/>
      </w:rPr>
      <w:t xml:space="preserve">     DIRECTORS ROLES &amp; RESPONSIBILITIES</w:t>
    </w:r>
  </w:p>
  <w:p w14:paraId="20AD665A" w14:textId="77777777" w:rsidR="00420612" w:rsidRDefault="00420612">
    <w:pPr>
      <w:pStyle w:val="Body"/>
      <w:spacing w:after="0" w:line="240" w:lineRule="auto"/>
      <w:rPr>
        <w:rFonts w:ascii="Times New Roman" w:eastAsia="Times New Roman" w:hAnsi="Times New Roman" w:cs="Times New Roman"/>
        <w:sz w:val="28"/>
        <w:szCs w:val="28"/>
        <w:lang w:val="en-US"/>
      </w:rPr>
    </w:pPr>
  </w:p>
  <w:p w14:paraId="373C3F5F" w14:textId="77777777" w:rsidR="00420612" w:rsidRDefault="00000000">
    <w:pPr>
      <w:pStyle w:val="Body"/>
      <w:spacing w:after="0" w:line="240" w:lineRule="auto"/>
      <w:rPr>
        <w:rFonts w:ascii="Times New Roman" w:eastAsia="Times New Roman" w:hAnsi="Times New Roman" w:cs="Times New Roman"/>
        <w:sz w:val="28"/>
        <w:szCs w:val="28"/>
        <w:lang w:val="en-US"/>
      </w:rPr>
    </w:pPr>
    <w:r>
      <w:rPr>
        <w:rFonts w:ascii="Times New Roman" w:hAnsi="Times New Roman"/>
        <w:sz w:val="28"/>
        <w:szCs w:val="28"/>
        <w:lang w:val="en-US"/>
      </w:rPr>
      <w:t xml:space="preserve">Date:  </w:t>
    </w:r>
    <w:r>
      <w:rPr>
        <w:rFonts w:ascii="Times New Roman" w:hAnsi="Times New Roman"/>
        <w:sz w:val="28"/>
        <w:szCs w:val="28"/>
        <w:lang w:val="en-US"/>
      </w:rPr>
      <w:tab/>
    </w:r>
    <w:r>
      <w:rPr>
        <w:rFonts w:ascii="Times New Roman" w:hAnsi="Times New Roman"/>
        <w:sz w:val="28"/>
        <w:szCs w:val="28"/>
        <w:lang w:val="en-US"/>
      </w:rPr>
      <w:tab/>
      <w:t>2016</w:t>
    </w:r>
  </w:p>
  <w:p w14:paraId="1D57ED97" w14:textId="77777777" w:rsidR="00420612" w:rsidRDefault="00420612">
    <w:pPr>
      <w:pStyle w:val="Body"/>
      <w:spacing w:after="0" w:line="240" w:lineRule="auto"/>
      <w:rPr>
        <w:rFonts w:ascii="Times New Roman" w:eastAsia="Times New Roman" w:hAnsi="Times New Roman" w:cs="Times New Roman"/>
        <w:sz w:val="28"/>
        <w:szCs w:val="28"/>
        <w:lang w:val="en-US"/>
      </w:rPr>
    </w:pPr>
  </w:p>
  <w:p w14:paraId="514277AC" w14:textId="77777777" w:rsidR="00420612" w:rsidRDefault="00000000">
    <w:pPr>
      <w:pStyle w:val="NormalWeb"/>
      <w:shd w:val="clear" w:color="auto" w:fill="FFFFFF"/>
      <w:spacing w:before="0" w:after="0"/>
      <w:rPr>
        <w:rStyle w:val="apple-converted-space"/>
        <w:sz w:val="28"/>
        <w:szCs w:val="28"/>
        <w:u w:val="single"/>
      </w:rPr>
    </w:pPr>
    <w:r>
      <w:rPr>
        <w:sz w:val="28"/>
        <w:szCs w:val="28"/>
      </w:rPr>
      <w:t xml:space="preserve">Title:  </w:t>
    </w:r>
    <w:r>
      <w:rPr>
        <w:sz w:val="28"/>
        <w:szCs w:val="28"/>
      </w:rPr>
      <w:tab/>
    </w:r>
    <w:r>
      <w:rPr>
        <w:sz w:val="28"/>
        <w:szCs w:val="28"/>
      </w:rPr>
      <w:tab/>
    </w:r>
    <w:r>
      <w:rPr>
        <w:rStyle w:val="apple-converted-space"/>
        <w:sz w:val="28"/>
        <w:szCs w:val="28"/>
        <w:u w:val="single"/>
      </w:rPr>
      <w:t xml:space="preserve">Treasurer </w:t>
    </w:r>
  </w:p>
  <w:p w14:paraId="7DF5D5B3" w14:textId="77777777" w:rsidR="00420612" w:rsidRDefault="00420612">
    <w:pPr>
      <w:pStyle w:val="NormalWeb"/>
      <w:shd w:val="clear" w:color="auto" w:fill="FFFFFF"/>
      <w:spacing w:before="0" w:after="0"/>
      <w:rPr>
        <w:sz w:val="28"/>
        <w:szCs w:val="28"/>
      </w:rPr>
    </w:pPr>
  </w:p>
  <w:p w14:paraId="5B143A86" w14:textId="77777777" w:rsidR="00420612" w:rsidRDefault="00000000">
    <w:pPr>
      <w:pStyle w:val="NoSpacing"/>
    </w:pPr>
    <w:r>
      <w:rPr>
        <w:rFonts w:ascii="Times New Roman" w:hAnsi="Times New Roman"/>
        <w:sz w:val="28"/>
        <w:szCs w:val="28"/>
      </w:rPr>
      <w:t xml:space="preserve">Term Renewed: </w:t>
    </w:r>
    <w:r>
      <w:rPr>
        <w:rFonts w:ascii="Times New Roman" w:eastAsia="Times New Roman" w:hAnsi="Times New Roman" w:cs="Times New Roman"/>
        <w:sz w:val="28"/>
        <w:szCs w:val="28"/>
      </w:rPr>
      <w:tab/>
    </w:r>
    <w:r>
      <w:rPr>
        <w:rFonts w:ascii="Times New Roman" w:hAnsi="Times New Roman"/>
        <w:sz w:val="28"/>
        <w:szCs w:val="28"/>
      </w:rPr>
      <w:t>Even Years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16B6C0E"/>
    <w:multiLevelType w:val="hybridMultilevel"/>
    <w:tmpl w:val="EF38D7DC"/>
    <w:numStyleLink w:val="ImportedStyle3"/>
  </w:abstractNum>
  <w:abstractNum w:abstractNumId="1" w15:restartNumberingAfterBreak="0">
    <w:nsid w:val="49FB6095"/>
    <w:multiLevelType w:val="hybridMultilevel"/>
    <w:tmpl w:val="EF38D7DC"/>
    <w:styleLink w:val="ImportedStyle3"/>
    <w:lvl w:ilvl="0" w:tplc="B5C26A34">
      <w:start w:val="1"/>
      <w:numFmt w:val="bullet"/>
      <w:lvlText w:val="·"/>
      <w:lvlJc w:val="left"/>
      <w:pPr>
        <w:ind w:left="72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D284A52C">
      <w:start w:val="1"/>
      <w:numFmt w:val="bullet"/>
      <w:lvlText w:val="o"/>
      <w:lvlJc w:val="left"/>
      <w:pPr>
        <w:ind w:left="144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F79A7488">
      <w:start w:val="1"/>
      <w:numFmt w:val="bullet"/>
      <w:lvlText w:val="▪"/>
      <w:lvlJc w:val="left"/>
      <w:pPr>
        <w:ind w:left="21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122EDB4A">
      <w:start w:val="1"/>
      <w:numFmt w:val="bullet"/>
      <w:lvlText w:val="·"/>
      <w:lvlJc w:val="left"/>
      <w:pPr>
        <w:ind w:left="288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5E0AFE02">
      <w:start w:val="1"/>
      <w:numFmt w:val="bullet"/>
      <w:lvlText w:val="o"/>
      <w:lvlJc w:val="left"/>
      <w:pPr>
        <w:ind w:left="360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37EA88DE">
      <w:start w:val="1"/>
      <w:numFmt w:val="bullet"/>
      <w:lvlText w:val="▪"/>
      <w:lvlJc w:val="left"/>
      <w:pPr>
        <w:ind w:left="432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536A9EA4">
      <w:start w:val="1"/>
      <w:numFmt w:val="bullet"/>
      <w:lvlText w:val="·"/>
      <w:lvlJc w:val="left"/>
      <w:pPr>
        <w:ind w:left="504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7E0C1C4E">
      <w:start w:val="1"/>
      <w:numFmt w:val="bullet"/>
      <w:lvlText w:val="o"/>
      <w:lvlJc w:val="left"/>
      <w:pPr>
        <w:ind w:left="57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1D62BA40">
      <w:start w:val="1"/>
      <w:numFmt w:val="bullet"/>
      <w:lvlText w:val="▪"/>
      <w:lvlJc w:val="left"/>
      <w:pPr>
        <w:ind w:left="648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num w:numId="1" w16cid:durableId="550271762">
    <w:abstractNumId w:val="1"/>
  </w:num>
  <w:num w:numId="2" w16cid:durableId="2491327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53"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20612"/>
    <w:rsid w:val="003D795D"/>
    <w:rsid w:val="00420612"/>
    <w:rsid w:val="00A65B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25E35C"/>
  <w15:docId w15:val="{43106356-E18E-4B8D-A4D3-A1B33AC9E4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Arial Unicode MS" w:hAnsi="Times New Roman" w:cs="Times New Roman"/>
        <w:bdr w:val="nil"/>
        <w:lang w:val="en-CA" w:eastAsia="en-CA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Body">
    <w:name w:val="Body"/>
    <w:pPr>
      <w:spacing w:after="200" w:line="276" w:lineRule="auto"/>
    </w:pPr>
    <w:rPr>
      <w:rFonts w:ascii="Calibri" w:eastAsia="Calibri" w:hAnsi="Calibri" w:cs="Calibri"/>
      <w:color w:val="000000"/>
      <w:sz w:val="22"/>
      <w:szCs w:val="22"/>
      <w:u w:color="000000"/>
      <w14:textOutline w14:w="0" w14:cap="flat" w14:cmpd="sng" w14:algn="ctr">
        <w14:noFill/>
        <w14:prstDash w14:val="solid"/>
        <w14:bevel/>
      </w14:textOutline>
    </w:rPr>
  </w:style>
  <w:style w:type="character" w:customStyle="1" w:styleId="apple-converted-space">
    <w:name w:val="apple-converted-space"/>
    <w:rPr>
      <w:lang w:val="en-US"/>
    </w:rPr>
  </w:style>
  <w:style w:type="paragraph" w:styleId="NormalWeb">
    <w:name w:val="Normal (Web)"/>
    <w:pPr>
      <w:spacing w:before="100" w:after="100"/>
    </w:pPr>
    <w:rPr>
      <w:rFonts w:cs="Arial Unicode MS"/>
      <w:color w:val="000000"/>
      <w:sz w:val="24"/>
      <w:szCs w:val="24"/>
      <w:u w:color="000000"/>
      <w:lang w:val="en-US"/>
      <w14:textOutline w14:w="0" w14:cap="flat" w14:cmpd="sng" w14:algn="ctr">
        <w14:noFill/>
        <w14:prstDash w14:val="solid"/>
        <w14:bevel/>
      </w14:textOutline>
    </w:rPr>
  </w:style>
  <w:style w:type="paragraph" w:styleId="NoSpacing">
    <w:name w:val="No Spacing"/>
    <w:rPr>
      <w:rFonts w:ascii="Calibri" w:eastAsia="Calibri" w:hAnsi="Calibri" w:cs="Calibri"/>
      <w:color w:val="000000"/>
      <w:sz w:val="22"/>
      <w:szCs w:val="22"/>
      <w:u w:color="000000"/>
      <w:lang w:val="en-US"/>
      <w14:textOutline w14:w="0" w14:cap="flat" w14:cmpd="sng" w14:algn="ctr">
        <w14:noFill/>
        <w14:prstDash w14:val="solid"/>
        <w14:bevel/>
      </w14:textOutline>
    </w:rPr>
  </w:style>
  <w:style w:type="paragraph" w:styleId="Footer">
    <w:name w:val="footer"/>
    <w:pPr>
      <w:tabs>
        <w:tab w:val="center" w:pos="4680"/>
        <w:tab w:val="right" w:pos="9360"/>
      </w:tabs>
    </w:pPr>
    <w:rPr>
      <w:rFonts w:ascii="Calibri" w:eastAsia="Calibri" w:hAnsi="Calibri" w:cs="Calibri"/>
      <w:color w:val="000000"/>
      <w:sz w:val="22"/>
      <w:szCs w:val="22"/>
      <w:u w:color="000000"/>
      <w:lang w:val="en-US"/>
      <w14:textOutline w14:w="0" w14:cap="flat" w14:cmpd="sng" w14:algn="ctr">
        <w14:noFill/>
        <w14:prstDash w14:val="solid"/>
        <w14:bevel/>
      </w14:textOutline>
    </w:rPr>
  </w:style>
  <w:style w:type="numbering" w:customStyle="1" w:styleId="ImportedStyle3">
    <w:name w:val="Imported Style 3"/>
    <w:pPr>
      <w:numPr>
        <w:numId w:val="1"/>
      </w:numPr>
    </w:pPr>
  </w:style>
  <w:style w:type="paragraph" w:styleId="ListParagraph">
    <w:name w:val="List Paragraph"/>
    <w:pPr>
      <w:ind w:left="720"/>
    </w:pPr>
    <w:rPr>
      <w:rFonts w:ascii="Calibri" w:eastAsia="Calibri" w:hAnsi="Calibri" w:cs="Calibri"/>
      <w:color w:val="000000"/>
      <w:sz w:val="22"/>
      <w:szCs w:val="22"/>
      <w:u w:color="000000"/>
      <w:lang w:val="en-US"/>
      <w14:textOutline w14:w="0" w14:cap="flat" w14:cmpd="sng" w14:algn="ctr">
        <w14:noFill/>
        <w14:prstDash w14:val="solid"/>
        <w14:bevel/>
      </w14:textOutline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 Theme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Office Them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0000" dir="5400000" rotWithShape="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blurRad="38100" dist="23000" dir="5400000" rotWithShape="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45719" tIns="45719" rIns="45719" bIns="45719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blurRad="38100" dist="20000" dir="5400000" rotWithShape="0">
            <a:srgbClr val="000000">
              <a:alpha val="38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218</Words>
  <Characters>1244</Characters>
  <Application>Microsoft Office Word</Application>
  <DocSecurity>0</DocSecurity>
  <Lines>10</Lines>
  <Paragraphs>2</Paragraphs>
  <ScaleCrop>false</ScaleCrop>
  <Company/>
  <LinksUpToDate>false</LinksUpToDate>
  <CharactersWithSpaces>1460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L-R Kuzie</dc:creator>
  <cp:lastModifiedBy>L-R Kuzie</cp:lastModifiedBy>
  <cp:revision>2</cp:revision>
  <dcterms:created xsi:type="dcterms:W3CDTF">2022-11-24T18:28:00Z</dcterms:created>
  <dcterms:modified xsi:type="dcterms:W3CDTF">2022-11-24T18:28:00Z</dcterms:modified>
</cp:coreProperties>
</file>